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F0" w:rsidRPr="00880B12" w:rsidRDefault="00F675F0" w:rsidP="00F675F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ar-SA"/>
        </w:rPr>
      </w:pPr>
      <w:r w:rsidRPr="00880B12">
        <w:rPr>
          <w:rFonts w:ascii="Arial" w:eastAsia="Times New Roman" w:hAnsi="Arial" w:cs="Arial"/>
          <w:b/>
          <w:kern w:val="3"/>
          <w:sz w:val="20"/>
          <w:szCs w:val="20"/>
          <w:lang w:eastAsia="ar-SA"/>
        </w:rPr>
        <w:t>Formulaire de demande d’inscription pour un navire additionnel</w:t>
      </w:r>
    </w:p>
    <w:p w:rsidR="00F675F0" w:rsidRPr="00880B12" w:rsidRDefault="00F675F0" w:rsidP="00F675F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ar-SA"/>
        </w:rPr>
      </w:pPr>
    </w:p>
    <w:p w:rsidR="00F675F0" w:rsidRPr="00880B12" w:rsidRDefault="00F675F0" w:rsidP="00F675F0">
      <w:pPr>
        <w:suppressAutoHyphens/>
        <w:autoSpaceDN w:val="0"/>
        <w:spacing w:after="0" w:line="240" w:lineRule="auto"/>
        <w:textAlignment w:val="baseline"/>
        <w:rPr>
          <w:rFonts w:ascii="Arial" w:eastAsia="MS Mincho" w:hAnsi="Arial" w:cs="Arial"/>
          <w:sz w:val="20"/>
          <w:szCs w:val="20"/>
          <w:lang w:eastAsia="fr-FR"/>
        </w:rPr>
      </w:pPr>
    </w:p>
    <w:tbl>
      <w:tblPr>
        <w:tblStyle w:val="Grilledutableau1"/>
        <w:tblpPr w:leftFromText="142" w:rightFromText="142" w:vertAnchor="text" w:horzAnchor="margin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7036"/>
        <w:gridCol w:w="2315"/>
      </w:tblGrid>
      <w:tr w:rsidR="00F675F0" w:rsidRPr="00880B12" w:rsidTr="0033397B">
        <w:trPr>
          <w:trHeight w:val="637"/>
        </w:trPr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:rsidR="00F675F0" w:rsidRPr="00880B12" w:rsidRDefault="00F675F0" w:rsidP="0033397B">
            <w:pPr>
              <w:spacing w:after="100" w:afterAutospacing="1" w:line="276" w:lineRule="auto"/>
              <w:outlineLvl w:val="0"/>
              <w:rPr>
                <w:rFonts w:ascii="Arial" w:eastAsia="SimSun" w:hAnsi="Arial" w:cs="Mangal"/>
                <w:color w:val="007DBA"/>
                <w:kern w:val="1"/>
                <w:sz w:val="28"/>
                <w:szCs w:val="28"/>
                <w:lang w:eastAsia="hi-IN" w:bidi="hi-IN"/>
              </w:rPr>
            </w:pPr>
            <w:bookmarkStart w:id="0" w:name="_top"/>
            <w:bookmarkEnd w:id="0"/>
            <w:r w:rsidRPr="00880B12">
              <w:rPr>
                <w:rFonts w:ascii="Arial" w:eastAsia="SimSun" w:hAnsi="Arial" w:cs="Mangal"/>
                <w:color w:val="2F5496" w:themeColor="accent5" w:themeShade="BF"/>
                <w:kern w:val="1"/>
                <w:sz w:val="28"/>
                <w:szCs w:val="28"/>
                <w:lang w:eastAsia="hi-IN" w:bidi="hi-IN"/>
              </w:rPr>
              <w:t>DOSSIER DE DEMANDE</w:t>
            </w:r>
          </w:p>
        </w:tc>
      </w:tr>
      <w:tr w:rsidR="00F675F0" w:rsidRPr="00880B12" w:rsidTr="0033397B">
        <w:tc>
          <w:tcPr>
            <w:tcW w:w="9351" w:type="dxa"/>
            <w:gridSpan w:val="2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line="360" w:lineRule="auto"/>
              <w:rPr>
                <w:rFonts w:ascii="Arial" w:hAnsi="Arial" w:cs="Arial"/>
                <w:caps/>
                <w:color w:val="44546A" w:themeColor="text2"/>
              </w:rPr>
            </w:pPr>
            <w:r w:rsidRPr="00880B12">
              <w:rPr>
                <w:rFonts w:ascii="Arial" w:hAnsi="Arial" w:cs="Arial"/>
                <w:caps/>
                <w:color w:val="44546A" w:themeColor="text2"/>
              </w:rPr>
              <w:t xml:space="preserve">NOM DU BATEAU :                         </w:t>
            </w:r>
            <w:r>
              <w:rPr>
                <w:rFonts w:ascii="Arial" w:hAnsi="Arial" w:cs="Arial"/>
                <w:caps/>
                <w:color w:val="44546A" w:themeColor="text2"/>
              </w:rPr>
              <w:t xml:space="preserve">                    Nom de l’oper</w:t>
            </w:r>
            <w:r w:rsidRPr="00880B12">
              <w:rPr>
                <w:rFonts w:ascii="Arial" w:hAnsi="Arial" w:cs="Arial"/>
                <w:caps/>
                <w:color w:val="44546A" w:themeColor="text2"/>
              </w:rPr>
              <w:t xml:space="preserve">ateur :                                                    </w:t>
            </w:r>
          </w:p>
          <w:p w:rsidR="00F675F0" w:rsidRPr="00880B12" w:rsidRDefault="00F675F0" w:rsidP="0033397B">
            <w:pPr>
              <w:spacing w:line="360" w:lineRule="auto"/>
              <w:rPr>
                <w:rFonts w:ascii="Arial" w:hAnsi="Arial" w:cs="Arial"/>
                <w:caps/>
                <w:color w:val="44546A" w:themeColor="text2"/>
              </w:rPr>
            </w:pPr>
            <w:r w:rsidRPr="00880B12">
              <w:rPr>
                <w:rFonts w:ascii="Arial" w:hAnsi="Arial" w:cs="Arial"/>
                <w:caps/>
                <w:color w:val="44546A" w:themeColor="text2"/>
              </w:rPr>
              <w:t>Statut DU BATEAU :                                       STATUT JURIDIQUE de lA STRUCTURE :</w:t>
            </w:r>
          </w:p>
          <w:p w:rsidR="00F675F0" w:rsidRPr="00880B12" w:rsidRDefault="00F675F0" w:rsidP="0033397B">
            <w:pPr>
              <w:spacing w:line="360" w:lineRule="auto"/>
              <w:rPr>
                <w:rFonts w:ascii="Arial" w:hAnsi="Arial" w:cs="Arial"/>
                <w:caps/>
                <w:color w:val="44546A" w:themeColor="text2"/>
              </w:rPr>
            </w:pPr>
            <w:r w:rsidRPr="00880B12">
              <w:rPr>
                <w:rFonts w:ascii="Arial" w:hAnsi="Arial" w:cs="Arial"/>
                <w:caps/>
                <w:color w:val="44546A" w:themeColor="text2"/>
              </w:rPr>
              <w:t>IMMATRICULATION :                                          PLACE AU PORT DE :</w:t>
            </w:r>
          </w:p>
          <w:p w:rsidR="00F675F0" w:rsidRPr="00880B12" w:rsidRDefault="00F675F0" w:rsidP="0033397B">
            <w:pPr>
              <w:spacing w:line="360" w:lineRule="auto"/>
              <w:rPr>
                <w:rFonts w:ascii="Arial" w:hAnsi="Arial" w:cs="Arial"/>
                <w:color w:val="44546A" w:themeColor="text2"/>
              </w:rPr>
            </w:pPr>
            <w:r w:rsidRPr="00880B12">
              <w:rPr>
                <w:rFonts w:ascii="Arial" w:hAnsi="Arial" w:cs="Arial"/>
                <w:color w:val="44546A" w:themeColor="text2"/>
              </w:rPr>
              <w:t xml:space="preserve">Dimensions hors-tout (longueur, largeur, tirant d’eau) </w:t>
            </w:r>
            <w:r w:rsidRPr="00880B12">
              <w:rPr>
                <w:rFonts w:ascii="Arial" w:hAnsi="Arial" w:cs="Arial"/>
                <w:color w:val="44546A" w:themeColor="text2"/>
                <w:u w:val="single"/>
              </w:rPr>
              <w:t>d’après mesures effectives</w:t>
            </w:r>
            <w:r w:rsidRPr="00880B12">
              <w:rPr>
                <w:rFonts w:ascii="Arial" w:hAnsi="Arial" w:cs="Arial"/>
                <w:color w:val="44546A" w:themeColor="text2"/>
              </w:rPr>
              <w:t xml:space="preserve"> : </w:t>
            </w:r>
          </w:p>
          <w:p w:rsidR="00F675F0" w:rsidRPr="00880B12" w:rsidRDefault="00F675F0" w:rsidP="0033397B">
            <w:pPr>
              <w:spacing w:line="360" w:lineRule="auto"/>
              <w:rPr>
                <w:rFonts w:ascii="Arial" w:hAnsi="Arial" w:cs="Arial"/>
                <w:color w:val="7030A0"/>
                <w:u w:val="single"/>
              </w:rPr>
            </w:pPr>
            <w:r w:rsidRPr="00880B12">
              <w:rPr>
                <w:rFonts w:ascii="Arial" w:hAnsi="Arial" w:cs="Arial"/>
                <w:color w:val="44546A" w:themeColor="text2"/>
              </w:rPr>
              <w:t>Année de construction :</w:t>
            </w:r>
            <w:r w:rsidRPr="00880B12">
              <w:rPr>
                <w:rFonts w:ascii="Arial" w:hAnsi="Arial" w:cs="Arial"/>
                <w:color w:val="44546A" w:themeColor="text2"/>
                <w:u w:val="single"/>
              </w:rPr>
              <w:t xml:space="preserve"> </w:t>
            </w:r>
          </w:p>
        </w:tc>
      </w:tr>
      <w:tr w:rsidR="00F675F0" w:rsidRPr="00880B12" w:rsidTr="0033397B">
        <w:tc>
          <w:tcPr>
            <w:tcW w:w="0" w:type="auto"/>
          </w:tcPr>
          <w:p w:rsidR="00F675F0" w:rsidRPr="00880B12" w:rsidRDefault="00F675F0" w:rsidP="0033397B">
            <w:pPr>
              <w:spacing w:before="120" w:after="120" w:line="276" w:lineRule="auto"/>
              <w:rPr>
                <w:rFonts w:ascii="Arial" w:hAnsi="Arial" w:cs="Arial"/>
                <w:u w:val="single"/>
              </w:rPr>
            </w:pPr>
            <w:r w:rsidRPr="00880B12">
              <w:rPr>
                <w:rFonts w:ascii="Arial" w:hAnsi="Arial" w:cs="Arial"/>
                <w:u w:val="single"/>
              </w:rPr>
              <w:t>DESCRIPTION DE L’ACTIVITE</w:t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880B12">
              <w:rPr>
                <w:rFonts w:ascii="Arial" w:hAnsi="Arial" w:cs="Arial"/>
                <w:u w:val="single"/>
              </w:rPr>
              <w:t>AVIS DE LA COMMISSION</w:t>
            </w:r>
          </w:p>
          <w:p w:rsidR="00F675F0" w:rsidRPr="00880B12" w:rsidRDefault="00F675F0" w:rsidP="0033397B">
            <w:pPr>
              <w:spacing w:before="120" w:after="120"/>
              <w:rPr>
                <w:rFonts w:ascii="Arial" w:hAnsi="Arial" w:cs="Arial"/>
                <w:color w:val="FF00FF"/>
              </w:rPr>
            </w:pPr>
            <w:r w:rsidRPr="00880B12">
              <w:rPr>
                <w:rFonts w:ascii="Arial" w:hAnsi="Arial" w:cs="Arial"/>
              </w:rPr>
              <w:t xml:space="preserve">Validation des critères obligatoires </w:t>
            </w:r>
            <w:r w:rsidRPr="00880B12">
              <w:rPr>
                <w:rFonts w:ascii="Arial" w:hAnsi="Arial" w:cs="Arial"/>
                <w:color w:val="FF66CC"/>
              </w:rPr>
              <w:t>©</w:t>
            </w:r>
          </w:p>
        </w:tc>
      </w:tr>
      <w:tr w:rsidR="00F675F0" w:rsidRPr="00880B12" w:rsidTr="0033397B">
        <w:tc>
          <w:tcPr>
            <w:tcW w:w="9351" w:type="dxa"/>
            <w:gridSpan w:val="2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after="240" w:line="276" w:lineRule="auto"/>
              <w:rPr>
                <w:rFonts w:ascii="Arial" w:hAnsi="Arial" w:cs="Arial"/>
                <w:color w:val="00B0F0"/>
              </w:rPr>
            </w:pPr>
            <w:r w:rsidRPr="00880B12">
              <w:rPr>
                <w:rFonts w:ascii="Arial" w:hAnsi="Arial" w:cs="Arial"/>
                <w:color w:val="00B0F0"/>
              </w:rPr>
              <w:t>1 – CARACTERISTIQUES TECHNIQUES DU NAVIRE ET DE SES EQUIPEMENTS</w:t>
            </w:r>
          </w:p>
        </w:tc>
      </w:tr>
      <w:tr w:rsidR="00F675F0" w:rsidRPr="00880B12" w:rsidTr="0033397B">
        <w:trPr>
          <w:trHeight w:val="939"/>
        </w:trPr>
        <w:tc>
          <w:tcPr>
            <w:tcW w:w="0" w:type="auto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  <w:u w:val="single"/>
              </w:rPr>
              <w:t xml:space="preserve">Type de propulsion : marque, modèle et puissance des moteurs </w:t>
            </w:r>
            <w:r w:rsidRPr="00880B12">
              <w:rPr>
                <w:rFonts w:ascii="Arial" w:hAnsi="Arial" w:cs="Arial"/>
              </w:rPr>
              <w:t xml:space="preserve"> (tout exprimer en kilowatts, joindre la documentation technique du constructeur) 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 xml:space="preserve">Thermique : 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Electrique 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smallCaps/>
                <w:color w:val="00B050"/>
              </w:rPr>
            </w:pPr>
            <w:r>
              <w:rPr>
                <w:rFonts w:ascii="Arial" w:hAnsi="Arial" w:cs="Arial"/>
                <w:color w:val="FF66CC"/>
              </w:rPr>
              <w:t>C 1  C 3</w:t>
            </w:r>
          </w:p>
        </w:tc>
      </w:tr>
      <w:tr w:rsidR="00F675F0" w:rsidRPr="00880B12" w:rsidTr="0033397B">
        <w:trPr>
          <w:trHeight w:val="630"/>
        </w:trPr>
        <w:tc>
          <w:tcPr>
            <w:tcW w:w="0" w:type="auto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880B12">
              <w:rPr>
                <w:rFonts w:ascii="Arial" w:hAnsi="Arial" w:cs="Arial"/>
                <w:u w:val="single"/>
              </w:rPr>
              <w:t xml:space="preserve">Connaissance de la ‘filière de déconstruction et recyclage des </w:t>
            </w:r>
            <w:proofErr w:type="spellStart"/>
            <w:r w:rsidRPr="00880B12">
              <w:rPr>
                <w:rFonts w:ascii="Arial" w:hAnsi="Arial" w:cs="Arial"/>
                <w:u w:val="single"/>
              </w:rPr>
              <w:t>navires’</w:t>
            </w:r>
            <w:proofErr w:type="spellEnd"/>
            <w:r w:rsidRPr="00880B12">
              <w:rPr>
                <w:rFonts w:ascii="Arial" w:hAnsi="Arial" w:cs="Arial"/>
                <w:u w:val="single"/>
              </w:rPr>
              <w:t xml:space="preserve"> et démarches pour y être intégré 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880B12">
              <w:rPr>
                <w:rFonts w:ascii="Arial" w:hAnsi="Arial" w:cs="Arial"/>
                <w:u w:val="single"/>
              </w:rPr>
              <w:t>Equipements installés et travaux réalisés permettant de traiter les déchets solides et liquides 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5" w:type="dxa"/>
            <w:vMerge w:val="restart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FF66CC"/>
              </w:rPr>
              <w:t>C 2</w:t>
            </w:r>
          </w:p>
        </w:tc>
      </w:tr>
      <w:tr w:rsidR="00F675F0" w:rsidRPr="00880B12" w:rsidTr="0033397B">
        <w:trPr>
          <w:trHeight w:val="630"/>
        </w:trPr>
        <w:tc>
          <w:tcPr>
            <w:tcW w:w="0" w:type="auto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880B12">
              <w:rPr>
                <w:rFonts w:ascii="Arial" w:hAnsi="Arial" w:cs="Arial"/>
                <w:u w:val="single"/>
              </w:rPr>
              <w:t>Produits d’entretien et de nettoyage utilisés, à impact environnemental réduit 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5" w:type="dxa"/>
            <w:vMerge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00B050"/>
              </w:rPr>
            </w:pPr>
          </w:p>
        </w:tc>
      </w:tr>
      <w:tr w:rsidR="00F675F0" w:rsidRPr="00880B12" w:rsidTr="0033397B">
        <w:trPr>
          <w:trHeight w:val="412"/>
        </w:trPr>
        <w:tc>
          <w:tcPr>
            <w:tcW w:w="0" w:type="auto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880B12">
              <w:rPr>
                <w:rFonts w:ascii="Arial" w:hAnsi="Arial" w:cs="Arial"/>
                <w:u w:val="single"/>
              </w:rPr>
              <w:lastRenderedPageBreak/>
              <w:t>Niveau sonore du mode de propulsion (en DB à plusieurs allures) 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66CC"/>
              </w:rPr>
            </w:pPr>
            <w:r>
              <w:rPr>
                <w:rFonts w:ascii="Arial" w:hAnsi="Arial" w:cs="Arial"/>
                <w:color w:val="FF66CC"/>
              </w:rPr>
              <w:t>C 3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00B050"/>
              </w:rPr>
            </w:pPr>
          </w:p>
        </w:tc>
      </w:tr>
      <w:tr w:rsidR="00F675F0" w:rsidRPr="00880B12" w:rsidTr="0033397B">
        <w:tc>
          <w:tcPr>
            <w:tcW w:w="9351" w:type="dxa"/>
            <w:gridSpan w:val="2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after="240" w:line="276" w:lineRule="auto"/>
              <w:rPr>
                <w:rFonts w:ascii="Arial" w:hAnsi="Arial" w:cs="Arial"/>
                <w:color w:val="00B0F0"/>
              </w:rPr>
            </w:pPr>
            <w:r w:rsidRPr="00880B12">
              <w:rPr>
                <w:rFonts w:ascii="Arial" w:hAnsi="Arial" w:cs="Arial"/>
                <w:color w:val="00B0F0"/>
              </w:rPr>
              <w:t>2 – CIRCULATION DANS LES CALANQUES</w:t>
            </w:r>
          </w:p>
        </w:tc>
      </w:tr>
      <w:tr w:rsidR="00F675F0" w:rsidRPr="00880B12" w:rsidTr="0033397B">
        <w:trPr>
          <w:trHeight w:val="385"/>
        </w:trPr>
        <w:tc>
          <w:tcPr>
            <w:tcW w:w="0" w:type="auto"/>
          </w:tcPr>
          <w:p w:rsidR="00F675F0" w:rsidRPr="00880B12" w:rsidRDefault="00F675F0" w:rsidP="0033397B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color w:val="A6A6A6" w:themeColor="background1" w:themeShade="A6"/>
              </w:rPr>
            </w:pPr>
            <w:r w:rsidRPr="00880B12">
              <w:rPr>
                <w:rFonts w:ascii="Arial" w:hAnsi="Arial" w:cs="Arial"/>
              </w:rPr>
              <w:t>Périodes d’activité </w:t>
            </w:r>
            <w:r w:rsidRPr="00880B12">
              <w:rPr>
                <w:rFonts w:ascii="Arial" w:hAnsi="Arial" w:cs="Arial"/>
                <w:color w:val="A6A6A6" w:themeColor="background1" w:themeShade="A6"/>
              </w:rPr>
              <w:t>:</w:t>
            </w:r>
          </w:p>
          <w:p w:rsidR="00F675F0" w:rsidRPr="00880B12" w:rsidRDefault="00F675F0" w:rsidP="0033397B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color w:val="A6A6A6" w:themeColor="background1" w:themeShade="A6"/>
              </w:rPr>
            </w:pPr>
          </w:p>
          <w:p w:rsidR="00F675F0" w:rsidRPr="00880B12" w:rsidRDefault="00F675F0" w:rsidP="0033397B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color w:val="A6A6A6" w:themeColor="background1" w:themeShade="A6"/>
              </w:rPr>
            </w:pPr>
          </w:p>
          <w:p w:rsidR="00F675F0" w:rsidRPr="00880B12" w:rsidRDefault="00F675F0" w:rsidP="0033397B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color w:val="A6A6A6" w:themeColor="background1" w:themeShade="A6"/>
              </w:rPr>
            </w:pPr>
          </w:p>
          <w:p w:rsidR="00F675F0" w:rsidRPr="00880B12" w:rsidRDefault="00F675F0" w:rsidP="0033397B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Del="006F332D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675F0" w:rsidRPr="00880B12" w:rsidTr="0033397B">
        <w:tc>
          <w:tcPr>
            <w:tcW w:w="0" w:type="auto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 xml:space="preserve">Nombre de </w:t>
            </w:r>
            <w:r>
              <w:rPr>
                <w:rFonts w:ascii="Arial" w:hAnsi="Arial" w:cs="Arial"/>
              </w:rPr>
              <w:t>sorties</w:t>
            </w:r>
            <w:r w:rsidRPr="00880B12">
              <w:rPr>
                <w:rFonts w:ascii="Arial" w:hAnsi="Arial" w:cs="Arial"/>
              </w:rPr>
              <w:t xml:space="preserve"> maximum par jour et par semaine en haute saison : 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/Jour 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/Semaine 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675F0" w:rsidRPr="00880B12" w:rsidTr="0033397B">
        <w:tc>
          <w:tcPr>
            <w:tcW w:w="0" w:type="auto"/>
          </w:tcPr>
          <w:p w:rsidR="00F675F0" w:rsidRPr="00880B12" w:rsidRDefault="00F675F0" w:rsidP="0033397B">
            <w:pPr>
              <w:autoSpaceDE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Nombre de places à bord (maximum) :</w:t>
            </w:r>
          </w:p>
          <w:p w:rsidR="00F675F0" w:rsidRPr="00880B12" w:rsidRDefault="00F675F0" w:rsidP="0033397B">
            <w:pPr>
              <w:autoSpaceDE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autoSpaceDE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675F0" w:rsidRPr="00880B12" w:rsidTr="0033397B">
        <w:tc>
          <w:tcPr>
            <w:tcW w:w="9351" w:type="dxa"/>
            <w:gridSpan w:val="2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after="240"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  <w:color w:val="00B0F0"/>
              </w:rPr>
              <w:t>3 – PROJET PEDAGOGIQUE ET SENSIBILISATION A BORD ET SUR LE SITE INTERNET</w:t>
            </w:r>
          </w:p>
        </w:tc>
      </w:tr>
      <w:tr w:rsidR="00F675F0" w:rsidRPr="00880B12" w:rsidTr="0033397B">
        <w:tc>
          <w:tcPr>
            <w:tcW w:w="0" w:type="auto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Description du projet pédagogi</w:t>
            </w:r>
            <w:r>
              <w:rPr>
                <w:rFonts w:ascii="Arial" w:hAnsi="Arial" w:cs="Arial"/>
              </w:rPr>
              <w:t>que de sensibilisation du locataire</w:t>
            </w:r>
            <w:r w:rsidRPr="00880B12">
              <w:rPr>
                <w:rFonts w:ascii="Arial" w:hAnsi="Arial" w:cs="Arial"/>
              </w:rPr>
              <w:t xml:space="preserve"> à la fragilité des patrimoines naturels et culturels et menaces : objectifs, moyens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66CC"/>
              </w:rPr>
            </w:pPr>
            <w:r w:rsidRPr="007F40D5">
              <w:rPr>
                <w:rFonts w:ascii="Arial" w:hAnsi="Arial" w:cs="Arial"/>
                <w:color w:val="FF66CC"/>
              </w:rPr>
              <w:t>C 4, C 5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F675F0" w:rsidRPr="00880B12" w:rsidTr="0033397B">
        <w:tc>
          <w:tcPr>
            <w:tcW w:w="0" w:type="auto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Contenu de la communication à bord et sur le site internet (connaissance des patrimoines, réglementation en vigueur dans le Parc national)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EVENTUELLEMENT JOINDRE LES DOCUMENTS MIS A DISPOSITION DU PUBLIC OU LE LIEN VERS LE SITE INTERNET 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  <w:highlight w:val="yellow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66CC"/>
              </w:rPr>
            </w:pPr>
            <w:r w:rsidRPr="007F40D5">
              <w:rPr>
                <w:rFonts w:ascii="Arial" w:hAnsi="Arial" w:cs="Arial"/>
                <w:color w:val="FF66CC"/>
              </w:rPr>
              <w:t>C 4, C 5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  <w:highlight w:val="yellow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  <w:highlight w:val="yellow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  <w:highlight w:val="yellow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  <w:highlight w:val="yellow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F675F0" w:rsidRPr="00880B12" w:rsidTr="0033397B">
        <w:tc>
          <w:tcPr>
            <w:tcW w:w="0" w:type="auto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 xml:space="preserve">Formation du / des </w:t>
            </w:r>
            <w:r>
              <w:rPr>
                <w:rFonts w:ascii="Arial" w:hAnsi="Arial" w:cs="Arial"/>
              </w:rPr>
              <w:t>loueurs</w:t>
            </w:r>
            <w:r w:rsidRPr="00880B12">
              <w:rPr>
                <w:rFonts w:ascii="Arial" w:hAnsi="Arial" w:cs="Arial"/>
              </w:rPr>
              <w:t xml:space="preserve"> dans le domaine de la protection de l’environnement 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675F0" w:rsidRDefault="00F675F0" w:rsidP="00F675F0">
      <w:pPr>
        <w:spacing w:before="120" w:after="0" w:line="276" w:lineRule="auto"/>
        <w:contextualSpacing/>
        <w:rPr>
          <w:rFonts w:ascii="Arial" w:eastAsia="MS Mincho" w:hAnsi="Arial" w:cs="Arial"/>
          <w:sz w:val="20"/>
          <w:szCs w:val="20"/>
          <w:lang w:eastAsia="fr-FR"/>
        </w:rPr>
      </w:pPr>
    </w:p>
    <w:p w:rsidR="00F675F0" w:rsidRDefault="00F675F0" w:rsidP="00F675F0">
      <w:pPr>
        <w:spacing w:before="120" w:after="0" w:line="276" w:lineRule="auto"/>
        <w:contextualSpacing/>
        <w:rPr>
          <w:rFonts w:ascii="Arial" w:eastAsia="MS Mincho" w:hAnsi="Arial" w:cs="Arial"/>
          <w:sz w:val="20"/>
          <w:szCs w:val="20"/>
          <w:lang w:eastAsia="fr-FR"/>
        </w:rPr>
      </w:pPr>
    </w:p>
    <w:p w:rsidR="00F675F0" w:rsidRDefault="00F675F0" w:rsidP="00F675F0">
      <w:pPr>
        <w:spacing w:before="120" w:after="0" w:line="276" w:lineRule="auto"/>
        <w:contextualSpacing/>
        <w:rPr>
          <w:rFonts w:ascii="Arial" w:eastAsia="MS Mincho" w:hAnsi="Arial" w:cs="Arial"/>
          <w:sz w:val="20"/>
          <w:szCs w:val="20"/>
          <w:lang w:eastAsia="fr-FR"/>
        </w:rPr>
      </w:pPr>
    </w:p>
    <w:p w:rsidR="00F675F0" w:rsidRDefault="00F675F0" w:rsidP="00F675F0">
      <w:pPr>
        <w:spacing w:before="120" w:after="0" w:line="276" w:lineRule="auto"/>
        <w:contextualSpacing/>
        <w:rPr>
          <w:rFonts w:ascii="Arial" w:eastAsia="MS Mincho" w:hAnsi="Arial" w:cs="Arial"/>
          <w:sz w:val="20"/>
          <w:szCs w:val="20"/>
          <w:lang w:eastAsia="fr-FR"/>
        </w:rPr>
      </w:pPr>
    </w:p>
    <w:p w:rsidR="00F675F0" w:rsidRDefault="00F675F0" w:rsidP="00F675F0">
      <w:pPr>
        <w:spacing w:before="120" w:after="0" w:line="276" w:lineRule="auto"/>
        <w:contextualSpacing/>
        <w:rPr>
          <w:rFonts w:ascii="Arial" w:eastAsia="MS Mincho" w:hAnsi="Arial" w:cs="Arial"/>
          <w:sz w:val="20"/>
          <w:szCs w:val="20"/>
          <w:lang w:eastAsia="fr-FR"/>
        </w:rPr>
      </w:pPr>
    </w:p>
    <w:p w:rsidR="00F675F0" w:rsidRDefault="00F675F0" w:rsidP="00F675F0">
      <w:pPr>
        <w:spacing w:before="120" w:after="0" w:line="276" w:lineRule="auto"/>
        <w:contextualSpacing/>
        <w:rPr>
          <w:rFonts w:ascii="Arial" w:eastAsia="MS Mincho" w:hAnsi="Arial" w:cs="Arial"/>
          <w:sz w:val="20"/>
          <w:szCs w:val="20"/>
          <w:lang w:eastAsia="fr-FR"/>
        </w:rPr>
      </w:pPr>
    </w:p>
    <w:p w:rsidR="00F675F0" w:rsidRPr="00880B12" w:rsidRDefault="00F675F0" w:rsidP="00F675F0">
      <w:pPr>
        <w:spacing w:before="120" w:after="0" w:line="276" w:lineRule="auto"/>
        <w:contextualSpacing/>
        <w:rPr>
          <w:rFonts w:ascii="Arial" w:eastAsia="MS Mincho" w:hAnsi="Arial" w:cs="Arial"/>
          <w:sz w:val="20"/>
          <w:szCs w:val="20"/>
          <w:lang w:eastAsia="fr-FR"/>
        </w:rPr>
      </w:pPr>
    </w:p>
    <w:tbl>
      <w:tblPr>
        <w:tblStyle w:val="Grilledutableau1"/>
        <w:tblW w:w="9952" w:type="dxa"/>
        <w:tblInd w:w="-318" w:type="dxa"/>
        <w:tblLook w:val="04A0" w:firstRow="1" w:lastRow="0" w:firstColumn="1" w:lastColumn="0" w:noHBand="0" w:noVBand="1"/>
      </w:tblPr>
      <w:tblGrid>
        <w:gridCol w:w="1662"/>
        <w:gridCol w:w="8290"/>
      </w:tblGrid>
      <w:tr w:rsidR="00F675F0" w:rsidRPr="00880B12" w:rsidTr="0033397B"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  <w:color w:val="2F5496" w:themeColor="accent5" w:themeShade="BF"/>
                <w:sz w:val="24"/>
              </w:rPr>
            </w:pPr>
            <w:r w:rsidRPr="00880B12">
              <w:rPr>
                <w:rFonts w:ascii="Arial" w:hAnsi="Arial" w:cs="Arial"/>
                <w:color w:val="2F5496" w:themeColor="accent5" w:themeShade="BF"/>
                <w:sz w:val="24"/>
              </w:rPr>
              <w:lastRenderedPageBreak/>
              <w:t>AVIS TECHNIQUES SUR LE DOSSIER SOLLICITES PAR LE PARC :</w:t>
            </w: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  <w:color w:val="2F5496" w:themeColor="accent5" w:themeShade="BF"/>
                <w:sz w:val="24"/>
              </w:rPr>
            </w:pPr>
            <w:r w:rsidRPr="00880B12">
              <w:rPr>
                <w:rFonts w:ascii="Arial" w:hAnsi="Arial" w:cs="Arial"/>
                <w:color w:val="2F5496" w:themeColor="accent5" w:themeShade="BF"/>
                <w:sz w:val="24"/>
              </w:rPr>
              <w:t xml:space="preserve">SERVICES DE L’ETAT, GESTIONNAIRES </w:t>
            </w:r>
            <w:r w:rsidRPr="00880B12">
              <w:rPr>
                <w:rFonts w:ascii="Arial" w:hAnsi="Arial" w:cs="Arial"/>
                <w:i/>
                <w:color w:val="2F5496" w:themeColor="accent5" w:themeShade="BF"/>
                <w:sz w:val="24"/>
              </w:rPr>
              <w:t>(ne pas remplir)</w:t>
            </w:r>
          </w:p>
        </w:tc>
      </w:tr>
      <w:tr w:rsidR="00F675F0" w:rsidRPr="00880B12" w:rsidTr="0033397B">
        <w:tc>
          <w:tcPr>
            <w:tcW w:w="1662" w:type="dxa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 xml:space="preserve">Avis CSN </w:t>
            </w:r>
          </w:p>
        </w:tc>
        <w:tc>
          <w:tcPr>
            <w:tcW w:w="8290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  <w:color w:val="2F5496" w:themeColor="accent5" w:themeShade="BF"/>
                <w:sz w:val="28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  <w:color w:val="2F5496" w:themeColor="accent5" w:themeShade="BF"/>
                <w:sz w:val="28"/>
              </w:rPr>
            </w:pPr>
          </w:p>
        </w:tc>
      </w:tr>
      <w:tr w:rsidR="00F675F0" w:rsidRPr="00880B12" w:rsidTr="0033397B">
        <w:tc>
          <w:tcPr>
            <w:tcW w:w="1662" w:type="dxa"/>
          </w:tcPr>
          <w:p w:rsidR="00F675F0" w:rsidRPr="00880B12" w:rsidRDefault="00F675F0" w:rsidP="0033397B">
            <w:pPr>
              <w:spacing w:before="240" w:line="276" w:lineRule="auto"/>
              <w:ind w:left="720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Avis DDTM</w:t>
            </w:r>
          </w:p>
        </w:tc>
        <w:tc>
          <w:tcPr>
            <w:tcW w:w="8290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F675F0" w:rsidRPr="00880B12" w:rsidTr="0033397B">
        <w:tc>
          <w:tcPr>
            <w:tcW w:w="1662" w:type="dxa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AVIS CEREMA</w:t>
            </w:r>
          </w:p>
        </w:tc>
        <w:tc>
          <w:tcPr>
            <w:tcW w:w="8290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ind w:left="-43"/>
              <w:contextualSpacing/>
              <w:rPr>
                <w:rFonts w:ascii="Arial" w:hAnsi="Arial" w:cs="Arial"/>
                <w:i/>
              </w:rPr>
            </w:pPr>
          </w:p>
        </w:tc>
      </w:tr>
      <w:tr w:rsidR="00F675F0" w:rsidRPr="00880B12" w:rsidTr="0033397B">
        <w:tc>
          <w:tcPr>
            <w:tcW w:w="1662" w:type="dxa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Avis des gestionnaires de ports</w:t>
            </w:r>
          </w:p>
        </w:tc>
        <w:tc>
          <w:tcPr>
            <w:tcW w:w="8290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F675F0" w:rsidRPr="00880B12" w:rsidTr="0033397B">
        <w:tc>
          <w:tcPr>
            <w:tcW w:w="1662" w:type="dxa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 xml:space="preserve">Avis des Douanes </w:t>
            </w:r>
          </w:p>
        </w:tc>
        <w:tc>
          <w:tcPr>
            <w:tcW w:w="8290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:rsidR="00F675F0" w:rsidRDefault="00F675F0" w:rsidP="00F675F0">
      <w:pPr>
        <w:spacing w:after="0"/>
        <w:jc w:val="both"/>
      </w:pPr>
    </w:p>
    <w:p w:rsidR="00F675F0" w:rsidRDefault="00F675F0" w:rsidP="00F675F0">
      <w:pPr>
        <w:spacing w:after="0"/>
        <w:jc w:val="both"/>
      </w:pPr>
    </w:p>
    <w:p w:rsidR="00740434" w:rsidRDefault="00740434" w:rsidP="00740434">
      <w:pPr>
        <w:spacing w:after="0"/>
        <w:jc w:val="center"/>
        <w:rPr>
          <w:b/>
        </w:rPr>
      </w:pPr>
      <w:r w:rsidRPr="000C3C78">
        <w:rPr>
          <w:b/>
        </w:rPr>
        <w:t>Formulaire</w:t>
      </w:r>
      <w:r>
        <w:rPr>
          <w:b/>
        </w:rPr>
        <w:t xml:space="preserve"> en cas</w:t>
      </w:r>
      <w:r w:rsidRPr="000C3C78">
        <w:rPr>
          <w:b/>
        </w:rPr>
        <w:t xml:space="preserve"> de demande d’une autorisation spéciale permettant aux navires loués d’être support d’une activité de conduite à titre professionnel</w:t>
      </w:r>
      <w:r>
        <w:rPr>
          <w:b/>
        </w:rPr>
        <w:t xml:space="preserve"> </w:t>
      </w:r>
      <w:r w:rsidRPr="00645C82">
        <w:rPr>
          <w:b/>
          <w:color w:val="FF0000"/>
        </w:rPr>
        <w:t>(navire de plus de 10 m uniquement</w:t>
      </w:r>
      <w:r w:rsidRPr="00AC1B1C">
        <w:rPr>
          <w:b/>
          <w:color w:val="FF0000"/>
        </w:rPr>
        <w:t>)</w:t>
      </w:r>
    </w:p>
    <w:p w:rsidR="00740434" w:rsidRDefault="00740434" w:rsidP="00740434">
      <w:pPr>
        <w:spacing w:after="0"/>
        <w:jc w:val="center"/>
        <w:rPr>
          <w:b/>
        </w:rPr>
      </w:pPr>
    </w:p>
    <w:p w:rsidR="00740434" w:rsidRPr="000C3C78" w:rsidRDefault="00740434" w:rsidP="00740434">
      <w:pPr>
        <w:spacing w:after="0"/>
        <w:jc w:val="center"/>
        <w:rPr>
          <w:b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740434" w:rsidRPr="007621BE" w:rsidTr="0033397B">
        <w:trPr>
          <w:trHeight w:val="259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:rsidR="00740434" w:rsidRPr="007621BE" w:rsidRDefault="00740434" w:rsidP="0033397B">
            <w:pPr>
              <w:suppressLineNumbers/>
              <w:spacing w:after="113"/>
              <w:jc w:val="center"/>
              <w:outlineLvl w:val="0"/>
              <w:rPr>
                <w:rFonts w:ascii="Arial" w:hAnsi="Arial" w:cs="Mangal"/>
                <w:b/>
                <w:bCs/>
                <w:color w:val="007DBA"/>
                <w:kern w:val="1"/>
                <w:sz w:val="28"/>
                <w:szCs w:val="28"/>
                <w:lang w:eastAsia="hi-IN" w:bidi="hi-IN"/>
              </w:rPr>
            </w:pPr>
            <w:r w:rsidRPr="007621BE">
              <w:rPr>
                <w:rFonts w:ascii="Arial" w:hAnsi="Arial" w:cs="Mangal"/>
                <w:b/>
                <w:bCs/>
                <w:color w:val="2F5496" w:themeColor="accent5" w:themeShade="BF"/>
                <w:kern w:val="1"/>
                <w:sz w:val="28"/>
                <w:szCs w:val="28"/>
                <w:lang w:eastAsia="hi-IN" w:bidi="hi-IN"/>
              </w:rPr>
              <w:t>DOSSIER DE DEMANDE</w:t>
            </w:r>
          </w:p>
        </w:tc>
      </w:tr>
      <w:tr w:rsidR="00740434" w:rsidRPr="007621BE" w:rsidTr="0033397B">
        <w:trPr>
          <w:trHeight w:val="259"/>
        </w:trPr>
        <w:tc>
          <w:tcPr>
            <w:tcW w:w="10065" w:type="dxa"/>
            <w:shd w:val="clear" w:color="auto" w:fill="BDD6EE" w:themeFill="accent1" w:themeFillTint="66"/>
            <w:vAlign w:val="center"/>
          </w:tcPr>
          <w:p w:rsidR="00740434" w:rsidRPr="007621BE" w:rsidRDefault="00740434" w:rsidP="0033397B">
            <w:pPr>
              <w:suppressLineNumbers/>
              <w:spacing w:after="113"/>
              <w:outlineLvl w:val="0"/>
              <w:rPr>
                <w:rFonts w:ascii="Arial" w:hAnsi="Arial" w:cs="Mangal"/>
                <w:b/>
                <w:bCs/>
                <w:color w:val="2F5496" w:themeColor="accent5" w:themeShade="BF"/>
                <w:kern w:val="1"/>
                <w:sz w:val="28"/>
                <w:szCs w:val="28"/>
                <w:lang w:eastAsia="hi-IN" w:bidi="hi-IN"/>
              </w:rPr>
            </w:pPr>
            <w:r w:rsidRPr="000C3C78">
              <w:rPr>
                <w:rFonts w:ascii="Arial" w:hAnsi="Arial" w:cs="Arial"/>
                <w:caps/>
                <w:color w:val="44546A" w:themeColor="text2"/>
              </w:rPr>
              <w:t>caractéristiques du navire</w:t>
            </w:r>
          </w:p>
        </w:tc>
      </w:tr>
      <w:tr w:rsidR="00740434" w:rsidRPr="007621BE" w:rsidTr="0033397B">
        <w:trPr>
          <w:trHeight w:val="259"/>
        </w:trPr>
        <w:tc>
          <w:tcPr>
            <w:tcW w:w="10065" w:type="dxa"/>
            <w:shd w:val="clear" w:color="auto" w:fill="FFFFFF" w:themeFill="background1"/>
            <w:vAlign w:val="center"/>
          </w:tcPr>
          <w:p w:rsidR="00740434" w:rsidRPr="000C3C78" w:rsidRDefault="00740434" w:rsidP="0033397B">
            <w:pPr>
              <w:suppressAutoHyphens/>
              <w:rPr>
                <w:rFonts w:ascii="Arial" w:hAnsi="Arial" w:cs="Arial"/>
              </w:rPr>
            </w:pPr>
            <w:r w:rsidRPr="000C3C78">
              <w:rPr>
                <w:rFonts w:ascii="Arial" w:hAnsi="Arial" w:cs="Arial"/>
              </w:rPr>
              <w:t xml:space="preserve">Cabine couverte pouvant être close  </w:t>
            </w:r>
            <w:sdt>
              <w:sdtPr>
                <w:rPr>
                  <w:rFonts w:ascii="Arial" w:hAnsi="Arial" w:cs="Arial"/>
                </w:rPr>
                <w:id w:val="-131887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C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740434" w:rsidRPr="000C3C78" w:rsidRDefault="00740434" w:rsidP="0033397B">
            <w:pPr>
              <w:suppressAutoHyphens/>
              <w:rPr>
                <w:rFonts w:ascii="Arial" w:hAnsi="Arial" w:cs="Arial"/>
              </w:rPr>
            </w:pPr>
            <w:r w:rsidRPr="000C3C78">
              <w:rPr>
                <w:rFonts w:ascii="Arial" w:hAnsi="Arial" w:cs="Arial"/>
              </w:rPr>
              <w:t xml:space="preserve">Sanitaires indépendants et fermés  </w:t>
            </w:r>
            <w:sdt>
              <w:sdtPr>
                <w:rPr>
                  <w:rFonts w:ascii="Arial" w:hAnsi="Arial" w:cs="Arial"/>
                </w:rPr>
                <w:id w:val="29102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C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740434" w:rsidRPr="000C3C78" w:rsidRDefault="00740434" w:rsidP="0033397B">
            <w:pPr>
              <w:suppressAutoHyphens/>
              <w:rPr>
                <w:rFonts w:ascii="Arial" w:hAnsi="Arial" w:cs="Arial"/>
              </w:rPr>
            </w:pPr>
            <w:r w:rsidRPr="000C3C78">
              <w:rPr>
                <w:rFonts w:ascii="Arial" w:hAnsi="Arial" w:cs="Arial"/>
              </w:rPr>
              <w:t xml:space="preserve">Présence d’équipements de systèmes de récupération des eaux noires </w:t>
            </w:r>
            <w:sdt>
              <w:sdtPr>
                <w:rPr>
                  <w:rFonts w:ascii="Arial" w:hAnsi="Arial" w:cs="Arial"/>
                </w:rPr>
                <w:id w:val="-87260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C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740434" w:rsidRDefault="00740434" w:rsidP="0033397B">
            <w:pPr>
              <w:suppressAutoHyphens/>
              <w:rPr>
                <w:rFonts w:ascii="Arial" w:hAnsi="Arial" w:cs="Arial"/>
              </w:rPr>
            </w:pPr>
            <w:r w:rsidRPr="000C3C78">
              <w:rPr>
                <w:rFonts w:ascii="Arial" w:hAnsi="Arial" w:cs="Arial"/>
              </w:rPr>
              <w:t xml:space="preserve">Présence de toilettes sèches </w:t>
            </w:r>
            <w:sdt>
              <w:sdtPr>
                <w:rPr>
                  <w:rFonts w:ascii="Arial" w:hAnsi="Arial" w:cs="Arial"/>
                </w:rPr>
                <w:id w:val="-154420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C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740434" w:rsidRPr="000C3C78" w:rsidRDefault="00740434" w:rsidP="0033397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Lieux utilisés pour la collecte des eaux noires : ………………………………………………………</w:t>
            </w:r>
          </w:p>
          <w:p w:rsidR="00740434" w:rsidRPr="000C3C78" w:rsidRDefault="00740434" w:rsidP="0033397B">
            <w:pPr>
              <w:suppressAutoHyphens/>
            </w:pPr>
            <w:r w:rsidRPr="000C3C78">
              <w:rPr>
                <w:rFonts w:ascii="Arial" w:hAnsi="Arial" w:cs="Arial"/>
              </w:rPr>
              <w:t>Transmission de justificatifs de récupération des déchets issus des cuves à eaux noires</w:t>
            </w:r>
            <w:r w:rsidRPr="000C3C78">
              <w:t xml:space="preserve"> </w:t>
            </w:r>
            <w:sdt>
              <w:sdtPr>
                <w:id w:val="-19833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C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740434" w:rsidRDefault="00740434" w:rsidP="0033397B">
            <w:pPr>
              <w:suppressAutoHyphens/>
            </w:pPr>
            <w:r w:rsidRPr="000C3C78">
              <w:rPr>
                <w:rFonts w:ascii="Arial" w:hAnsi="Arial" w:cs="Arial"/>
              </w:rPr>
              <w:t>Transmission de photos</w:t>
            </w:r>
            <w:r>
              <w:rPr>
                <w:rFonts w:ascii="Arial" w:hAnsi="Arial" w:cs="Arial"/>
              </w:rPr>
              <w:t xml:space="preserve"> des différents éléments listés ci-dessus</w:t>
            </w:r>
            <w:r w:rsidRPr="000C3C78">
              <w:rPr>
                <w:rFonts w:ascii="Arial" w:hAnsi="Arial" w:cs="Arial"/>
              </w:rPr>
              <w:t xml:space="preserve"> </w:t>
            </w:r>
            <w:r w:rsidRPr="000C3C78">
              <w:t xml:space="preserve"> </w:t>
            </w:r>
            <w:sdt>
              <w:sdtPr>
                <w:id w:val="114562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C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740434" w:rsidRPr="000C3C78" w:rsidRDefault="00740434" w:rsidP="0033397B">
            <w:pPr>
              <w:suppressAutoHyphens/>
            </w:pPr>
            <w:r w:rsidRPr="00EF042F">
              <w:rPr>
                <w:rFonts w:ascii="Arial" w:hAnsi="Arial" w:cs="Arial"/>
              </w:rPr>
              <w:t>Transmission des photos extérieures et intérieures du navire</w:t>
            </w:r>
            <w:r>
              <w:t xml:space="preserve"> </w:t>
            </w:r>
            <w:sdt>
              <w:sdtPr>
                <w:id w:val="210052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C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740434" w:rsidRPr="007621BE" w:rsidRDefault="00740434" w:rsidP="0033397B">
            <w:pPr>
              <w:suppressLineNumbers/>
              <w:spacing w:after="113"/>
              <w:outlineLvl w:val="0"/>
              <w:rPr>
                <w:rFonts w:ascii="Arial" w:hAnsi="Arial" w:cs="Mangal"/>
                <w:b/>
                <w:bCs/>
                <w:color w:val="2F5496" w:themeColor="accent5" w:themeShade="BF"/>
                <w:kern w:val="1"/>
                <w:sz w:val="28"/>
                <w:szCs w:val="28"/>
                <w:lang w:eastAsia="hi-IN" w:bidi="hi-IN"/>
              </w:rPr>
            </w:pPr>
            <w:r w:rsidRPr="000C3C78">
              <w:rPr>
                <w:rFonts w:ascii="Arial" w:hAnsi="Arial" w:cs="Arial"/>
              </w:rPr>
              <w:t xml:space="preserve">Transmission d’une copie des titres de navigation </w:t>
            </w:r>
            <w:sdt>
              <w:sdtPr>
                <w:rPr>
                  <w:rFonts w:ascii="Arial" w:hAnsi="Arial" w:cs="Arial"/>
                </w:rPr>
                <w:id w:val="-132164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C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740434" w:rsidRPr="007621BE" w:rsidTr="0033397B">
        <w:trPr>
          <w:trHeight w:val="259"/>
        </w:trPr>
        <w:tc>
          <w:tcPr>
            <w:tcW w:w="10065" w:type="dxa"/>
            <w:shd w:val="clear" w:color="auto" w:fill="BDD6EE" w:themeFill="accent1" w:themeFillTint="66"/>
            <w:vAlign w:val="center"/>
          </w:tcPr>
          <w:p w:rsidR="00740434" w:rsidRPr="000C3C78" w:rsidRDefault="00740434" w:rsidP="0033397B">
            <w:pPr>
              <w:suppressAutoHyphens/>
              <w:rPr>
                <w:rFonts w:ascii="Arial" w:hAnsi="Arial" w:cs="Arial"/>
              </w:rPr>
            </w:pPr>
            <w:r w:rsidRPr="00DE6F2D">
              <w:rPr>
                <w:rFonts w:ascii="Arial" w:hAnsi="Arial" w:cs="Arial"/>
                <w:caps/>
                <w:color w:val="44546A" w:themeColor="text2"/>
              </w:rPr>
              <w:t>port</w:t>
            </w:r>
            <w:r>
              <w:rPr>
                <w:rFonts w:ascii="Arial" w:hAnsi="Arial" w:cs="Arial"/>
                <w:caps/>
                <w:color w:val="44546A" w:themeColor="text2"/>
              </w:rPr>
              <w:t>(S)</w:t>
            </w:r>
            <w:r w:rsidRPr="00DE6F2D">
              <w:rPr>
                <w:rFonts w:ascii="Arial" w:hAnsi="Arial" w:cs="Arial"/>
                <w:caps/>
                <w:color w:val="44546A" w:themeColor="text2"/>
              </w:rPr>
              <w:t xml:space="preserve"> de départ</w:t>
            </w:r>
            <w:r>
              <w:rPr>
                <w:rFonts w:ascii="Arial" w:hAnsi="Arial" w:cs="Arial"/>
                <w:caps/>
                <w:color w:val="44546A" w:themeColor="text2"/>
              </w:rPr>
              <w:t xml:space="preserve"> </w:t>
            </w:r>
            <w:r w:rsidRPr="00DE6F2D">
              <w:rPr>
                <w:rFonts w:ascii="Arial" w:hAnsi="Arial" w:cs="Arial"/>
                <w:caps/>
                <w:color w:val="44546A" w:themeColor="text2"/>
              </w:rPr>
              <w:t>:</w:t>
            </w:r>
          </w:p>
        </w:tc>
      </w:tr>
      <w:tr w:rsidR="00740434" w:rsidRPr="007621BE" w:rsidTr="0033397B">
        <w:trPr>
          <w:trHeight w:val="259"/>
        </w:trPr>
        <w:tc>
          <w:tcPr>
            <w:tcW w:w="10065" w:type="dxa"/>
            <w:shd w:val="clear" w:color="auto" w:fill="auto"/>
            <w:vAlign w:val="center"/>
          </w:tcPr>
          <w:p w:rsidR="00740434" w:rsidRDefault="00740434" w:rsidP="0033397B">
            <w:pPr>
              <w:suppressAutoHyphens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 xml:space="preserve">Avis de la commission </w:t>
            </w:r>
          </w:p>
          <w:p w:rsidR="00740434" w:rsidRPr="00023113" w:rsidRDefault="00740434" w:rsidP="0033397B">
            <w:pPr>
              <w:suppressAutoHyphens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577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31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3113">
              <w:rPr>
                <w:rFonts w:ascii="Arial" w:hAnsi="Arial" w:cs="Arial"/>
              </w:rPr>
              <w:t xml:space="preserve"> Favorable à l’inscription sur la liste recognitive   </w:t>
            </w:r>
            <w:sdt>
              <w:sdtPr>
                <w:rPr>
                  <w:rFonts w:ascii="Arial" w:hAnsi="Arial" w:cs="Arial"/>
                </w:rPr>
                <w:id w:val="141142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31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3113">
              <w:rPr>
                <w:rFonts w:ascii="Arial" w:hAnsi="Arial" w:cs="Arial"/>
              </w:rPr>
              <w:t xml:space="preserve"> défavorable à l’inscription sur la liste recognitive</w:t>
            </w:r>
          </w:p>
          <w:p w:rsidR="00740434" w:rsidRPr="00023113" w:rsidRDefault="00740434" w:rsidP="0033397B">
            <w:pPr>
              <w:suppressAutoHyphens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8672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31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3113">
              <w:rPr>
                <w:rFonts w:ascii="Arial" w:hAnsi="Arial" w:cs="Arial"/>
              </w:rPr>
              <w:t xml:space="preserve"> Favorable avec réserves </w:t>
            </w:r>
          </w:p>
          <w:p w:rsidR="00740434" w:rsidRPr="00023113" w:rsidRDefault="00740434" w:rsidP="0033397B">
            <w:pPr>
              <w:suppressAutoHyphens/>
              <w:rPr>
                <w:rFonts w:ascii="Arial" w:hAnsi="Arial" w:cs="Arial"/>
              </w:rPr>
            </w:pPr>
          </w:p>
          <w:p w:rsidR="00740434" w:rsidRPr="00023113" w:rsidRDefault="00740434" w:rsidP="0033397B">
            <w:pPr>
              <w:suppressAutoHyphens/>
              <w:rPr>
                <w:rFonts w:ascii="Arial" w:hAnsi="Arial" w:cs="Arial"/>
                <w:b/>
              </w:rPr>
            </w:pPr>
            <w:r w:rsidRPr="00023113">
              <w:rPr>
                <w:rFonts w:ascii="Arial" w:hAnsi="Arial" w:cs="Arial"/>
              </w:rPr>
              <w:t>Motifs (en cas de refus) ou réserves :</w:t>
            </w:r>
          </w:p>
          <w:p w:rsidR="00740434" w:rsidRDefault="00740434" w:rsidP="0033397B">
            <w:pPr>
              <w:suppressAutoHyphens/>
              <w:rPr>
                <w:rFonts w:ascii="Arial" w:hAnsi="Arial" w:cs="Arial"/>
                <w:caps/>
                <w:color w:val="44546A" w:themeColor="text2"/>
              </w:rPr>
            </w:pPr>
          </w:p>
          <w:p w:rsidR="00740434" w:rsidRPr="00DE6F2D" w:rsidRDefault="00740434" w:rsidP="0033397B">
            <w:pPr>
              <w:suppressAutoHyphens/>
              <w:rPr>
                <w:rFonts w:ascii="Arial" w:hAnsi="Arial" w:cs="Arial"/>
                <w:caps/>
                <w:color w:val="44546A" w:themeColor="text2"/>
              </w:rPr>
            </w:pPr>
          </w:p>
        </w:tc>
      </w:tr>
    </w:tbl>
    <w:p w:rsidR="0070793D" w:rsidRDefault="00740434">
      <w:bookmarkStart w:id="1" w:name="_GoBack"/>
      <w:bookmarkEnd w:id="1"/>
    </w:p>
    <w:sectPr w:rsidR="0070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F0"/>
    <w:rsid w:val="000B5B49"/>
    <w:rsid w:val="00740434"/>
    <w:rsid w:val="00B46129"/>
    <w:rsid w:val="00C2146E"/>
    <w:rsid w:val="00F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649A3-7AAC-4E15-BA96-78B0132F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5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675F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F6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TAVERNIER</dc:creator>
  <cp:keywords/>
  <dc:description/>
  <cp:lastModifiedBy>Julien TAVERNIER</cp:lastModifiedBy>
  <cp:revision>2</cp:revision>
  <dcterms:created xsi:type="dcterms:W3CDTF">2020-05-12T09:46:00Z</dcterms:created>
  <dcterms:modified xsi:type="dcterms:W3CDTF">2020-05-12T09:46:00Z</dcterms:modified>
</cp:coreProperties>
</file>